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</w:pPr>
      <w:r>
        <w:rPr>
          <w:rtl w:val="0"/>
        </w:rPr>
        <w:t xml:space="preserve">Crumbs </w:t>
      </w:r>
      <w:r>
        <w:rPr>
          <w:rtl w:val="0"/>
          <w:lang w:val="da-DK"/>
        </w:rPr>
        <w:t xml:space="preserve">COVID-19 </w:t>
      </w:r>
      <w:r>
        <w:rPr>
          <w:rtl w:val="0"/>
        </w:rPr>
        <w:t>R</w:t>
      </w:r>
      <w:r>
        <w:rPr>
          <w:rtl w:val="0"/>
        </w:rPr>
        <w:t xml:space="preserve">isk </w:t>
      </w:r>
      <w:r>
        <w:rPr>
          <w:rtl w:val="0"/>
        </w:rPr>
        <w:t>R</w:t>
      </w:r>
      <w:r>
        <w:rPr>
          <w:rtl w:val="0"/>
          <w:lang w:val="nl-NL"/>
        </w:rPr>
        <w:t>egister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.0"/>
        <w:tabs>
          <w:tab w:val="left" w:pos="1701"/>
        </w:tabs>
      </w:pPr>
      <w:r>
        <w:rPr>
          <w:rFonts w:ascii="Arial" w:hAnsi="Arial"/>
          <w:b w:val="1"/>
          <w:bCs w:val="1"/>
          <w:outline w:val="0"/>
          <w:color w:val="145b85"/>
          <w:u w:color="145b85"/>
          <w:rtl w:val="0"/>
          <w:lang w:val="en-US"/>
          <w14:textFill>
            <w14:solidFill>
              <w14:srgbClr w14:val="145B85"/>
            </w14:solidFill>
          </w14:textFill>
        </w:rPr>
        <w:t>Date:</w:t>
      </w:r>
      <w:r>
        <w:tab/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18/0620</w:t>
      </w:r>
    </w:p>
    <w:tbl>
      <w:tblPr>
        <w:tblW w:w="209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424242" w:sz="32" w:space="0" w:shadow="0" w:frame="0"/>
          <w:insideV w:val="single" w:color="424242" w:sz="32" w:space="0" w:shadow="0" w:frame="0"/>
        </w:tblBorders>
        <w:shd w:val="clear" w:color="auto" w:fill="ced7e7"/>
        <w:tblLayout w:type="fixed"/>
      </w:tblPr>
      <w:tblGrid>
        <w:gridCol w:w="1754"/>
        <w:gridCol w:w="1872"/>
        <w:gridCol w:w="1872"/>
        <w:gridCol w:w="1734"/>
        <w:gridCol w:w="4519"/>
        <w:gridCol w:w="3154"/>
        <w:gridCol w:w="1428"/>
        <w:gridCol w:w="1176"/>
        <w:gridCol w:w="1508"/>
        <w:gridCol w:w="1923"/>
      </w:tblGrid>
      <w:tr>
        <w:tblPrEx>
          <w:shd w:val="clear" w:color="auto" w:fill="4f81bd"/>
        </w:tblPrEx>
        <w:trPr>
          <w:trHeight w:val="1712" w:hRule="atLeast"/>
          <w:tblHeader/>
        </w:trPr>
        <w:tc>
          <w:tcPr>
            <w:tcW w:type="dxa" w:w="175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Hazard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What is the harm that the hazard could cause?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What is the likelihood that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the harm would occur?</w:t>
            </w:r>
          </w:p>
        </w:tc>
        <w:tc>
          <w:tcPr>
            <w:tcW w:type="dxa" w:w="173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What is the level of risk?</w:t>
            </w:r>
          </w:p>
        </w:tc>
        <w:tc>
          <w:tcPr>
            <w:tcW w:type="dxa" w:w="451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What controls are currently in place?</w:t>
            </w:r>
          </w:p>
        </w:tc>
        <w:tc>
          <w:tcPr>
            <w:tcW w:type="dxa" w:w="315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.0"/>
              <w:jc w:val="center"/>
            </w:pPr>
            <w:r>
              <w:rPr>
                <w:b w:val="0"/>
                <w:bCs w:val="0"/>
                <w:outline w:val="0"/>
                <w:color w:val="ffffff"/>
                <w:sz w:val="28"/>
                <w:szCs w:val="2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b w:val="1"/>
                <w:bCs w:val="1"/>
                <w:outline w:val="0"/>
                <w:color w:val="ffffff"/>
                <w:sz w:val="28"/>
                <w:szCs w:val="2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re further controls required?</w:t>
            </w:r>
          </w:p>
        </w:tc>
        <w:tc>
          <w:tcPr>
            <w:tcW w:type="dxa" w:w="142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Actioned by</w:t>
            </w:r>
          </w:p>
        </w:tc>
        <w:tc>
          <w:tcPr>
            <w:tcW w:type="dxa" w:w="11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Date Due</w:t>
            </w:r>
          </w:p>
        </w:tc>
        <w:tc>
          <w:tcPr>
            <w:tcW w:type="dxa" w:w="1507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Date Complete</w:t>
            </w:r>
          </w:p>
        </w:tc>
        <w:tc>
          <w:tcPr>
            <w:tcW w:type="dxa" w:w="19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Maintenance and review</w:t>
            </w:r>
          </w:p>
        </w:tc>
      </w:tr>
      <w:tr>
        <w:tblPrEx>
          <w:shd w:val="clear" w:color="auto" w:fill="ced7e7"/>
        </w:tblPrEx>
        <w:trPr>
          <w:trHeight w:val="6773" w:hRule="atLeast"/>
        </w:trPr>
        <w:tc>
          <w:tcPr>
            <w:tcW w:type="dxa" w:w="175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b w:val="1"/>
                <w:bCs w:val="1"/>
                <w:rtl w:val="0"/>
                <w:lang w:val="en-US"/>
              </w:rPr>
              <w:t>COVID-19 from</w:t>
            </w:r>
            <w:r>
              <w:rPr>
                <w:b w:val="1"/>
                <w:bCs w:val="1"/>
                <w:rtl w:val="0"/>
                <w:lang w:val="en-US"/>
              </w:rPr>
              <w:t xml:space="preserve"> Visitors </w:t>
            </w:r>
            <w:r>
              <w:rPr>
                <w:b w:val="1"/>
                <w:bCs w:val="1"/>
                <w:rtl w:val="0"/>
                <w:lang w:val="en-US"/>
              </w:rPr>
              <w:t xml:space="preserve"> who are infected 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Staff</w:t>
            </w:r>
            <w:r>
              <w:rPr>
                <w:rtl w:val="0"/>
                <w:lang w:val="en-US"/>
              </w:rPr>
              <w:t xml:space="preserve">, volunteers or trainees </w:t>
            </w:r>
            <w:r>
              <w:rPr>
                <w:rtl w:val="0"/>
                <w:lang w:val="en-US"/>
              </w:rPr>
              <w:t>catching COVID-19 (could result in serious illness or death).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Low, there have been few cases locally.</w:t>
            </w:r>
          </w:p>
        </w:tc>
        <w:tc>
          <w:tcPr>
            <w:tcW w:type="dxa" w:w="173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Moderate, while there are only a few local cases the consequences may be severe. </w:t>
            </w:r>
          </w:p>
        </w:tc>
        <w:tc>
          <w:tcPr>
            <w:tcW w:type="dxa" w:w="451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Cleaning and disinfecting in accordance with </w:t>
            </w:r>
            <w:r>
              <w:rPr>
                <w:rtl w:val="0"/>
                <w:lang w:val="en-US"/>
              </w:rPr>
              <w:t xml:space="preserve">Government </w:t>
            </w:r>
            <w:r>
              <w:rPr>
                <w:rtl w:val="0"/>
                <w:lang w:val="en-US"/>
              </w:rPr>
              <w:t xml:space="preserve">guidance and </w:t>
            </w:r>
            <w:r>
              <w:rPr>
                <w:rtl w:val="0"/>
                <w:lang w:val="en-US"/>
              </w:rPr>
              <w:t xml:space="preserve">the local </w:t>
            </w:r>
            <w:r>
              <w:rPr>
                <w:rtl w:val="0"/>
                <w:lang w:val="en-US"/>
              </w:rPr>
              <w:t xml:space="preserve">public health authority. 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Frequently touched surfaces including counters, handrails, doors, phones, keyboards and</w:t>
            </w:r>
            <w:r>
              <w:rPr>
                <w:rtl w:val="0"/>
                <w:lang w:val="en-US"/>
              </w:rPr>
              <w:t xml:space="preserve"> all user</w:t>
            </w:r>
            <w:r>
              <w:rPr>
                <w:rtl w:val="0"/>
                <w:lang w:val="en-US"/>
              </w:rPr>
              <w:t xml:space="preserve"> facilities are regularly cleaned. 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Physical distancing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 xml:space="preserve">floor has markings to keep workers and </w:t>
            </w:r>
            <w:r>
              <w:rPr>
                <w:rtl w:val="0"/>
                <w:lang w:val="en-US"/>
              </w:rPr>
              <w:t>visitors</w:t>
            </w:r>
            <w:r>
              <w:rPr>
                <w:rtl w:val="0"/>
                <w:lang w:val="en-US"/>
              </w:rPr>
              <w:t xml:space="preserve"> at least </w:t>
            </w:r>
            <w:r>
              <w:rPr>
                <w:rtl w:val="0"/>
                <w:lang w:val="en-US"/>
              </w:rPr>
              <w:t>2m</w:t>
            </w:r>
            <w:r>
              <w:rPr>
                <w:rtl w:val="0"/>
                <w:lang w:val="en-US"/>
              </w:rPr>
              <w:t xml:space="preserve"> apart from each other. </w:t>
            </w:r>
            <w:r>
              <w:rPr>
                <w:rtl w:val="0"/>
                <w:lang w:val="en-US"/>
              </w:rPr>
              <w:t xml:space="preserve">Limiting the number of people </w:t>
            </w:r>
            <w:r>
              <w:rPr>
                <w:rtl w:val="0"/>
                <w:lang w:val="en-US"/>
              </w:rPr>
              <w:t>allowed into the</w:t>
            </w:r>
            <w:r>
              <w:rPr>
                <w:rtl w:val="0"/>
                <w:lang w:val="en-US"/>
              </w:rPr>
              <w:t xml:space="preserve"> Centre  </w:t>
            </w:r>
            <w:r>
              <w:rPr>
                <w:rtl w:val="0"/>
                <w:lang w:val="en-US"/>
              </w:rPr>
              <w:t xml:space="preserve">at a time to allow for physical distancing and signs placed around the </w:t>
            </w:r>
            <w:r>
              <w:rPr>
                <w:rtl w:val="0"/>
                <w:lang w:val="en-US"/>
              </w:rPr>
              <w:t>Centre</w:t>
            </w:r>
            <w:r>
              <w:rPr>
                <w:rtl w:val="0"/>
                <w:lang w:val="en-US"/>
              </w:rPr>
              <w:t xml:space="preserve"> advising of these rules.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G</w:t>
            </w:r>
            <w:r>
              <w:rPr>
                <w:rtl w:val="0"/>
                <w:lang w:val="en-US"/>
              </w:rPr>
              <w:t xml:space="preserve">lass screen is installed at </w:t>
            </w:r>
            <w:r>
              <w:rPr>
                <w:rtl w:val="0"/>
                <w:lang w:val="en-US"/>
              </w:rPr>
              <w:t>Reception Visitors</w:t>
            </w:r>
            <w:r>
              <w:rPr>
                <w:rtl w:val="0"/>
                <w:lang w:val="en-US"/>
              </w:rPr>
              <w:t xml:space="preserve"> are kept back from counters.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H</w:t>
            </w:r>
            <w:r>
              <w:rPr>
                <w:rtl w:val="0"/>
                <w:lang w:val="en-US"/>
              </w:rPr>
              <w:t>and sanitiser is provided at all work stations and on entry (out of reach of children).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Posters on hand washing are prominent and hand washing facilities are available in the </w:t>
            </w:r>
            <w:r>
              <w:rPr>
                <w:rtl w:val="0"/>
                <w:lang w:val="en-US"/>
              </w:rPr>
              <w:t>toilets</w:t>
            </w:r>
            <w:r>
              <w:rPr>
                <w:rtl w:val="0"/>
                <w:lang w:val="en-US"/>
              </w:rPr>
              <w:t>.</w:t>
            </w:r>
          </w:p>
        </w:tc>
        <w:tc>
          <w:tcPr>
            <w:tcW w:type="dxa" w:w="315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Encouragin</w:t>
            </w:r>
            <w:r>
              <w:rPr>
                <w:rtl w:val="0"/>
                <w:lang w:val="en-US"/>
              </w:rPr>
              <w:t xml:space="preserve">g visitors to limit visits to essential </w:t>
            </w:r>
            <w:r/>
          </w:p>
        </w:tc>
        <w:tc>
          <w:tcPr>
            <w:tcW w:type="dxa" w:w="142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Operations Manager </w:t>
            </w:r>
          </w:p>
        </w:tc>
        <w:tc>
          <w:tcPr>
            <w:tcW w:type="dxa" w:w="11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18/06/20</w:t>
            </w:r>
          </w:p>
        </w:tc>
        <w:tc>
          <w:tcPr>
            <w:tcW w:type="dxa" w:w="1507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Click here to enter a date.</w:t>
            </w:r>
          </w:p>
        </w:tc>
        <w:tc>
          <w:tcPr>
            <w:tcW w:type="dxa" w:w="19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10613" w:hRule="atLeast"/>
        </w:trPr>
        <w:tc>
          <w:tcPr>
            <w:tcW w:type="dxa" w:w="175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b w:val="1"/>
                <w:bCs w:val="1"/>
                <w:rtl w:val="0"/>
                <w:lang w:val="en-US"/>
              </w:rPr>
              <w:t>COVID-19 from staff</w:t>
            </w:r>
            <w:r>
              <w:rPr>
                <w:b w:val="1"/>
                <w:bCs w:val="1"/>
                <w:rtl w:val="0"/>
                <w:lang w:val="en-US"/>
              </w:rPr>
              <w:t xml:space="preserve">, trainees or volunteers </w:t>
            </w:r>
            <w:r>
              <w:rPr>
                <w:b w:val="1"/>
                <w:bCs w:val="1"/>
                <w:rtl w:val="0"/>
                <w:lang w:val="en-US"/>
              </w:rPr>
              <w:t>who are infected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Other staff </w:t>
            </w:r>
            <w:r>
              <w:rPr>
                <w:rtl w:val="0"/>
                <w:lang w:val="en-US"/>
              </w:rPr>
              <w:t xml:space="preserve">, trainees or volunteers </w:t>
            </w:r>
            <w:r>
              <w:rPr>
                <w:rtl w:val="0"/>
                <w:lang w:val="en-US"/>
              </w:rPr>
              <w:t>catching COVID-19 (could result in serious illness or death).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Low, there have been few cases locally.</w:t>
            </w:r>
          </w:p>
        </w:tc>
        <w:tc>
          <w:tcPr>
            <w:tcW w:type="dxa" w:w="173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Moderate, while there are only a few local cases the consequences may be severe.</w:t>
            </w:r>
          </w:p>
        </w:tc>
        <w:tc>
          <w:tcPr>
            <w:tcW w:type="dxa" w:w="451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Cleaning and disinfecting is done in accordance with guidance </w:t>
            </w:r>
          </w:p>
          <w:p>
            <w:pPr>
              <w:pStyle w:val="Body.0"/>
            </w:pPr>
            <w:r>
              <w:rPr>
                <w:rtl w:val="0"/>
                <w:lang w:val="en-US"/>
              </w:rPr>
              <w:t xml:space="preserve">Frequently touched surfaces including counters, handrails, doors, phones, keyboards and </w:t>
            </w:r>
            <w:r>
              <w:rPr>
                <w:rtl w:val="0"/>
                <w:lang w:val="en-US"/>
              </w:rPr>
              <w:t>user</w:t>
            </w:r>
            <w:r>
              <w:rPr>
                <w:rtl w:val="0"/>
                <w:lang w:val="en-US"/>
              </w:rPr>
              <w:t xml:space="preserve"> facilities have all been identified for regular cleaning. 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Staff have been briefed on symptoms of COVID-19 and have been told to stay home if they aren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t feeling well.</w:t>
            </w:r>
            <w:r>
              <w:rPr>
                <w:rtl w:val="0"/>
                <w:lang w:val="en-US"/>
              </w:rPr>
              <w:t>(See Staff Return to Work Policy)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If a staff member becomes unwell at work, a process is in place to isolate them and arrange for them to be sent home to receive medical attention.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Only designated </w:t>
            </w:r>
            <w:r>
              <w:rPr>
                <w:rtl w:val="0"/>
                <w:lang w:val="en-US"/>
              </w:rPr>
              <w:t>Staff have contact with delivery drivers, all paperwork is completed electronically.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Soap and water for hand washing and paper towel hand drying is available in </w:t>
            </w:r>
            <w:r>
              <w:rPr>
                <w:rtl w:val="0"/>
                <w:lang w:val="en-US"/>
              </w:rPr>
              <w:t>toilet</w:t>
            </w:r>
            <w:r>
              <w:rPr>
                <w:rtl w:val="0"/>
                <w:lang w:val="en-US"/>
              </w:rPr>
              <w:t>s, with instructional signs on hand washing.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H</w:t>
            </w:r>
            <w:r>
              <w:rPr>
                <w:rtl w:val="0"/>
                <w:lang w:val="en-US"/>
              </w:rPr>
              <w:t xml:space="preserve">and sanitiser is also available in all staff areas including </w:t>
            </w:r>
            <w:r>
              <w:rPr>
                <w:rtl w:val="0"/>
                <w:lang w:val="en-US"/>
              </w:rPr>
              <w:t>toilets</w:t>
            </w:r>
            <w:r>
              <w:rPr>
                <w:rtl w:val="0"/>
                <w:lang w:val="en-US"/>
              </w:rPr>
              <w:t xml:space="preserve">, break rooms, the </w:t>
            </w:r>
            <w:r>
              <w:rPr>
                <w:rtl w:val="0"/>
                <w:lang w:val="en-US"/>
              </w:rPr>
              <w:t>reception</w:t>
            </w:r>
            <w:r>
              <w:rPr>
                <w:rtl w:val="0"/>
                <w:lang w:val="en-US"/>
              </w:rPr>
              <w:t xml:space="preserve"> and delivery vehicles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>igns are displayed on appropriate use.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Where staff meetings are required, they are held </w:t>
            </w:r>
            <w:r>
              <w:rPr>
                <w:rtl w:val="0"/>
                <w:lang w:val="en-US"/>
              </w:rPr>
              <w:t xml:space="preserve">remotely </w:t>
            </w:r>
            <w:r>
              <w:rPr>
                <w:rtl w:val="0"/>
                <w:lang w:val="en-US"/>
              </w:rPr>
              <w:t xml:space="preserve">and information sent by email where possible. 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Break times are staggered to minimise the number of staff using break room at one time. 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D</w:t>
            </w:r>
            <w:r>
              <w:rPr>
                <w:rtl w:val="0"/>
                <w:lang w:val="en-US"/>
              </w:rPr>
              <w:t>elivery v</w:t>
            </w:r>
            <w:r>
              <w:rPr>
                <w:rtl w:val="0"/>
                <w:lang w:val="en-US"/>
              </w:rPr>
              <w:t xml:space="preserve">ehicles </w:t>
            </w:r>
            <w:r>
              <w:rPr>
                <w:rtl w:val="0"/>
                <w:lang w:val="en-US"/>
              </w:rPr>
              <w:t>cleaned between deliver</w:t>
            </w:r>
            <w:r>
              <w:rPr>
                <w:rtl w:val="0"/>
                <w:lang w:val="en-US"/>
              </w:rPr>
              <w:t xml:space="preserve">ies and </w:t>
            </w:r>
            <w:r>
              <w:rPr>
                <w:rtl w:val="0"/>
                <w:lang w:val="en-US"/>
              </w:rPr>
              <w:t xml:space="preserve">drivers. </w:t>
            </w:r>
          </w:p>
        </w:tc>
        <w:tc>
          <w:tcPr>
            <w:tcW w:type="dxa" w:w="315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Update roster so staff are rostered with the same colleagues each shift to minimise exposure.</w:t>
            </w:r>
          </w:p>
          <w:p>
            <w:pPr>
              <w:pStyle w:val="Body.0"/>
              <w:rPr>
                <w:lang w:val="en-US"/>
              </w:rPr>
            </w:pPr>
          </w:p>
          <w:p>
            <w:pPr>
              <w:pStyle w:val="Body.0"/>
              <w:rPr>
                <w:lang w:val="en-US"/>
              </w:rPr>
            </w:pPr>
          </w:p>
          <w:p>
            <w:pPr>
              <w:pStyle w:val="Body.0"/>
              <w:rPr>
                <w:lang w:val="en-US"/>
              </w:rPr>
            </w:pPr>
          </w:p>
          <w:p>
            <w:pPr>
              <w:pStyle w:val="Body.0"/>
              <w:rPr>
                <w:lang w:val="en-US"/>
              </w:rPr>
            </w:pPr>
          </w:p>
          <w:p>
            <w:pPr>
              <w:pStyle w:val="Body.0"/>
              <w:rPr>
                <w:lang w:val="en-US"/>
              </w:rPr>
            </w:pPr>
          </w:p>
          <w:p>
            <w:pPr>
              <w:pStyle w:val="Body.0"/>
              <w:rPr>
                <w:lang w:val="en-US"/>
              </w:rPr>
            </w:pPr>
          </w:p>
          <w:p>
            <w:pPr>
              <w:pStyle w:val="Body.0"/>
              <w:rPr>
                <w:u w:color="7f7f7f"/>
                <w:lang w:val="en-US"/>
              </w:rPr>
            </w:pPr>
          </w:p>
          <w:p>
            <w:pPr>
              <w:pStyle w:val="Body.0"/>
            </w:pPr>
            <w:r>
              <w:rPr>
                <w:lang w:val="en-US"/>
              </w:rPr>
            </w:r>
          </w:p>
        </w:tc>
        <w:tc>
          <w:tcPr>
            <w:tcW w:type="dxa" w:w="142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Ops Manager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1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18/06/20</w:t>
            </w:r>
          </w:p>
        </w:tc>
        <w:tc>
          <w:tcPr>
            <w:tcW w:type="dxa" w:w="1507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Click here to enter a date.</w:t>
            </w:r>
          </w:p>
        </w:tc>
        <w:tc>
          <w:tcPr>
            <w:tcW w:type="dxa" w:w="19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Consult with workers at next staff meeting for any feedback on revised roster and effectiveness of </w:t>
            </w:r>
            <w:r>
              <w:rPr>
                <w:rtl w:val="0"/>
                <w:lang w:val="en-US"/>
              </w:rPr>
              <w:t xml:space="preserve">control measures </w:t>
            </w:r>
          </w:p>
        </w:tc>
      </w:tr>
      <w:tr>
        <w:tblPrEx>
          <w:shd w:val="clear" w:color="auto" w:fill="ced7e7"/>
        </w:tblPrEx>
        <w:trPr>
          <w:trHeight w:val="4133" w:hRule="atLeast"/>
        </w:trPr>
        <w:tc>
          <w:tcPr>
            <w:tcW w:type="dxa" w:w="175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Fatigue from changes in working practices to meet new requirements 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Injury to staff or others</w:t>
            </w:r>
            <w:r>
              <w:rPr>
                <w:rtl w:val="0"/>
                <w:lang w:val="en-US"/>
              </w:rPr>
              <w:t xml:space="preserve"> from </w:t>
            </w:r>
            <w:r>
              <w:rPr>
                <w:rtl w:val="0"/>
                <w:lang w:val="en-US"/>
              </w:rPr>
              <w:t>fatigue related accidents or illness resulting from fatigue.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</w:rPr>
              <w:t xml:space="preserve">Changes in working practices </w:t>
            </w:r>
            <w:r>
              <w:rPr>
                <w:rtl w:val="0"/>
                <w:lang w:val="en-US"/>
              </w:rPr>
              <w:t>ha</w:t>
            </w:r>
            <w:r>
              <w:rPr>
                <w:rtl w:val="0"/>
                <w:lang w:val="en-US"/>
              </w:rPr>
              <w:t xml:space="preserve">ve </w:t>
            </w:r>
            <w:r>
              <w:rPr>
                <w:rtl w:val="0"/>
                <w:lang w:val="en-US"/>
              </w:rPr>
              <w:t>increased significantly</w:t>
            </w:r>
            <w:r>
              <w:rPr>
                <w:rtl w:val="0"/>
                <w:lang w:val="en-US"/>
              </w:rPr>
              <w:t>.</w:t>
            </w:r>
          </w:p>
        </w:tc>
        <w:tc>
          <w:tcPr>
            <w:tcW w:type="dxa" w:w="173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Medium </w:t>
            </w:r>
            <w:r>
              <w:rPr>
                <w:rtl w:val="0"/>
                <w:lang w:val="en-US"/>
              </w:rPr>
              <w:t xml:space="preserve">particularly to staff </w:t>
            </w:r>
            <w:r>
              <w:rPr>
                <w:rtl w:val="0"/>
                <w:lang w:val="en-US"/>
              </w:rPr>
              <w:t xml:space="preserve">working in production  or </w:t>
            </w:r>
            <w:r>
              <w:rPr>
                <w:rtl w:val="0"/>
                <w:lang w:val="en-US"/>
              </w:rPr>
              <w:t>doing deliverie</w:t>
            </w:r>
            <w:r>
              <w:rPr>
                <w:rtl w:val="0"/>
                <w:lang w:val="en-US"/>
              </w:rPr>
              <w:t>s</w:t>
            </w:r>
          </w:p>
        </w:tc>
        <w:tc>
          <w:tcPr>
            <w:tcW w:type="dxa" w:w="451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Ensure maximum shift lengths and maximum starts per week are observed to prevent fatigue 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Ensure breaks are provided. 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Staff are rostered to ensure that they regularly get two complete days off work if they are working long hours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Staff numbers reflect work required to deal with </w:t>
            </w:r>
            <w:r>
              <w:rPr>
                <w:rtl w:val="0"/>
                <w:lang w:val="en-US"/>
              </w:rPr>
              <w:t xml:space="preserve">production </w:t>
            </w:r>
            <w:r>
              <w:rPr>
                <w:rtl w:val="0"/>
                <w:lang w:val="en-US"/>
              </w:rPr>
              <w:t xml:space="preserve"> flow</w:t>
            </w:r>
            <w:r>
              <w:rPr>
                <w:rtl w:val="0"/>
                <w:lang w:val="en-US"/>
              </w:rPr>
              <w:t>, training needs</w:t>
            </w:r>
            <w:r>
              <w:rPr>
                <w:rtl w:val="0"/>
                <w:lang w:val="en-US"/>
              </w:rPr>
              <w:t xml:space="preserve"> and stock replenishment.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Staff reporting feeling tired are sent home and driven or offered a taxi if necessary. </w:t>
            </w:r>
          </w:p>
        </w:tc>
        <w:tc>
          <w:tcPr>
            <w:tcW w:type="dxa" w:w="315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None as yet </w:t>
            </w:r>
          </w:p>
        </w:tc>
        <w:tc>
          <w:tcPr>
            <w:tcW w:type="dxa" w:w="142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Ops Manager </w:t>
            </w:r>
          </w:p>
        </w:tc>
        <w:tc>
          <w:tcPr>
            <w:tcW w:type="dxa" w:w="11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18/06/20</w:t>
            </w:r>
          </w:p>
        </w:tc>
        <w:tc>
          <w:tcPr>
            <w:tcW w:type="dxa" w:w="1507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Click here to enter a date.</w:t>
            </w:r>
          </w:p>
        </w:tc>
        <w:tc>
          <w:tcPr>
            <w:tcW w:type="dxa" w:w="19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2213" w:hRule="atLeast"/>
        </w:trPr>
        <w:tc>
          <w:tcPr>
            <w:tcW w:type="dxa" w:w="175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New delivery service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Vehicle accidents injuring staff or others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Moderate, based on the experience of similar businesses. </w:t>
            </w:r>
          </w:p>
        </w:tc>
        <w:tc>
          <w:tcPr>
            <w:tcW w:type="dxa" w:w="173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Medium </w:t>
            </w:r>
            <w:r>
              <w:rPr>
                <w:rtl w:val="0"/>
                <w:lang w:val="en-US"/>
              </w:rPr>
              <w:t xml:space="preserve"> as injuries could be severe. </w:t>
            </w:r>
          </w:p>
        </w:tc>
        <w:tc>
          <w:tcPr>
            <w:tcW w:type="dxa" w:w="451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Vehicles </w:t>
            </w:r>
            <w:r>
              <w:rPr>
                <w:rtl w:val="0"/>
                <w:lang w:val="en-US"/>
              </w:rPr>
              <w:t xml:space="preserve">provided </w:t>
            </w:r>
            <w:r>
              <w:rPr>
                <w:rtl w:val="0"/>
                <w:lang w:val="en-US"/>
              </w:rPr>
              <w:t>are</w:t>
            </w:r>
            <w:r>
              <w:rPr>
                <w:rtl w:val="0"/>
                <w:lang w:val="en-US"/>
              </w:rPr>
              <w:t xml:space="preserve"> in good working order.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Staff </w:t>
            </w:r>
            <w:r>
              <w:rPr>
                <w:rtl w:val="0"/>
                <w:lang w:val="en-US"/>
              </w:rPr>
              <w:t xml:space="preserve">and volunteers </w:t>
            </w:r>
            <w:r>
              <w:rPr>
                <w:rtl w:val="0"/>
                <w:lang w:val="en-US"/>
              </w:rPr>
              <w:t xml:space="preserve">are given familiarisation with the </w:t>
            </w:r>
            <w:r>
              <w:rPr>
                <w:rtl w:val="0"/>
                <w:lang w:val="en-US"/>
              </w:rPr>
              <w:t xml:space="preserve">vehicles </w:t>
            </w:r>
            <w:r>
              <w:rPr>
                <w:rtl w:val="0"/>
                <w:lang w:val="en-US"/>
              </w:rPr>
              <w:t xml:space="preserve">before driving. </w:t>
            </w:r>
          </w:p>
          <w:p>
            <w:pPr>
              <w:pStyle w:val="Body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Staff</w:t>
            </w:r>
            <w:r>
              <w:rPr>
                <w:rtl w:val="0"/>
                <w:lang w:val="en-US"/>
              </w:rPr>
              <w:t xml:space="preserve"> and volunteers </w:t>
            </w:r>
            <w:r>
              <w:rPr>
                <w:rtl w:val="0"/>
                <w:lang w:val="en-US"/>
              </w:rPr>
              <w:t xml:space="preserve"> licences checked before becoming delivery drivers. </w:t>
            </w:r>
          </w:p>
        </w:tc>
        <w:tc>
          <w:tcPr>
            <w:tcW w:type="dxa" w:w="315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Regular checks and maintenance scheduled for van. </w:t>
            </w:r>
          </w:p>
        </w:tc>
        <w:tc>
          <w:tcPr>
            <w:tcW w:type="dxa" w:w="142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Ops Manager  </w:t>
            </w:r>
          </w:p>
        </w:tc>
        <w:tc>
          <w:tcPr>
            <w:tcW w:type="dxa" w:w="11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18/06/20</w:t>
            </w:r>
          </w:p>
        </w:tc>
        <w:tc>
          <w:tcPr>
            <w:tcW w:type="dxa" w:w="1507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Click here to enter a date.</w:t>
            </w:r>
          </w:p>
        </w:tc>
        <w:tc>
          <w:tcPr>
            <w:tcW w:type="dxa" w:w="19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1973" w:hRule="atLeast"/>
        </w:trPr>
        <w:tc>
          <w:tcPr>
            <w:tcW w:type="dxa" w:w="175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Persistent use of hand sanitiser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Dermatitis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Moderate, many staff</w:t>
            </w:r>
            <w:r>
              <w:rPr>
                <w:rtl w:val="0"/>
                <w:lang w:val="en-US"/>
              </w:rPr>
              <w:t xml:space="preserve">, volunteers for trainees </w:t>
            </w:r>
            <w:r>
              <w:rPr>
                <w:rtl w:val="0"/>
                <w:lang w:val="en-US"/>
              </w:rPr>
              <w:t xml:space="preserve">will not have used hand sanitiser regularly before </w:t>
            </w:r>
          </w:p>
        </w:tc>
        <w:tc>
          <w:tcPr>
            <w:tcW w:type="dxa" w:w="173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Moderate, effected individuals may have a significant reaction</w:t>
            </w:r>
          </w:p>
        </w:tc>
        <w:tc>
          <w:tcPr>
            <w:tcW w:type="dxa" w:w="451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Staff</w:t>
            </w:r>
            <w:r>
              <w:rPr>
                <w:rtl w:val="0"/>
                <w:lang w:val="en-US"/>
              </w:rPr>
              <w:t xml:space="preserve"> volunteers and trainees</w:t>
            </w:r>
            <w:r>
              <w:rPr>
                <w:rtl w:val="0"/>
                <w:lang w:val="en-US"/>
              </w:rPr>
              <w:t xml:space="preserve"> are encouraged to wash hands with soap and water for 20 secs where possible as an alternative to hand sanitiser in non-medical situations</w:t>
            </w:r>
          </w:p>
        </w:tc>
        <w:tc>
          <w:tcPr>
            <w:tcW w:type="dxa" w:w="315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Ask staff if they have a history of dermatitis or allerg</w:t>
            </w:r>
            <w:r>
              <w:rPr>
                <w:rtl w:val="0"/>
                <w:lang w:val="en-US"/>
              </w:rPr>
              <w:t>ic reactions</w:t>
            </w:r>
          </w:p>
        </w:tc>
        <w:tc>
          <w:tcPr>
            <w:tcW w:type="dxa" w:w="142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Ops Manager  </w:t>
            </w:r>
          </w:p>
        </w:tc>
        <w:tc>
          <w:tcPr>
            <w:tcW w:type="dxa" w:w="11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18/06/20</w:t>
            </w:r>
          </w:p>
        </w:tc>
        <w:tc>
          <w:tcPr>
            <w:tcW w:type="dxa" w:w="1507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     </w:t>
            </w:r>
          </w:p>
        </w:tc>
        <w:tc>
          <w:tcPr>
            <w:tcW w:type="dxa" w:w="19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3" w:hRule="atLeast"/>
        </w:trPr>
        <w:tc>
          <w:tcPr>
            <w:tcW w:type="dxa" w:w="175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Persistent use of gloves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New or aggravated sensitivity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Low, most gloves </w:t>
            </w:r>
            <w:r>
              <w:rPr>
                <w:rtl w:val="0"/>
                <w:lang w:val="en-US"/>
              </w:rPr>
              <w:t xml:space="preserve">should not cause reactions </w:t>
            </w:r>
          </w:p>
        </w:tc>
        <w:tc>
          <w:tcPr>
            <w:tcW w:type="dxa" w:w="173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Moderate, effected individuals may have a significant reaction</w:t>
            </w:r>
          </w:p>
        </w:tc>
        <w:tc>
          <w:tcPr>
            <w:tcW w:type="dxa" w:w="451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Staff are provided with gloves </w:t>
            </w:r>
            <w:r>
              <w:rPr>
                <w:rtl w:val="0"/>
                <w:lang w:val="en-US"/>
              </w:rPr>
              <w:t xml:space="preserve"> as required but are encouraged to remove </w:t>
            </w:r>
            <w:r>
              <w:rPr>
                <w:rtl w:val="0"/>
                <w:lang w:val="en-US"/>
              </w:rPr>
              <w:t>gloves when not necessary.</w:t>
            </w:r>
          </w:p>
        </w:tc>
        <w:tc>
          <w:tcPr>
            <w:tcW w:type="dxa" w:w="315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Ensure latex free </w:t>
            </w:r>
            <w:r>
              <w:rPr>
                <w:rtl w:val="0"/>
                <w:lang w:val="en-US"/>
              </w:rPr>
              <w:t xml:space="preserve">or non allergenic </w:t>
            </w:r>
            <w:r>
              <w:rPr>
                <w:rtl w:val="0"/>
                <w:lang w:val="en-US"/>
              </w:rPr>
              <w:t>gloves are purchased.</w:t>
            </w:r>
          </w:p>
        </w:tc>
        <w:tc>
          <w:tcPr>
            <w:tcW w:type="dxa" w:w="142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Ops Manager  </w:t>
            </w:r>
          </w:p>
        </w:tc>
        <w:tc>
          <w:tcPr>
            <w:tcW w:type="dxa" w:w="11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18/06/20</w:t>
            </w:r>
          </w:p>
        </w:tc>
        <w:tc>
          <w:tcPr>
            <w:tcW w:type="dxa" w:w="1507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3" w:hRule="atLeast"/>
        </w:trPr>
        <w:tc>
          <w:tcPr>
            <w:tcW w:type="dxa" w:w="175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Trainees not following the guidance and operational protocols 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With vulnerable Trainees any misunderstanding or lack of stringency in following the protocols could result in increased risks </w:t>
            </w:r>
          </w:p>
        </w:tc>
        <w:tc>
          <w:tcPr>
            <w:tcW w:type="dxa" w:w="1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Moderate as although detailed training will be it will need content vigilance and reinforcement </w:t>
            </w:r>
          </w:p>
        </w:tc>
        <w:tc>
          <w:tcPr>
            <w:tcW w:type="dxa" w:w="1734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Medium as any breaches of guidance will impact on others</w:t>
            </w:r>
          </w:p>
        </w:tc>
        <w:tc>
          <w:tcPr>
            <w:tcW w:type="dxa" w:w="451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Constant monitoring of trainees, one to one pairing with staff and enhanced  training </w:t>
            </w:r>
          </w:p>
        </w:tc>
        <w:tc>
          <w:tcPr>
            <w:tcW w:type="dxa" w:w="315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To be kept under review </w:t>
            </w:r>
          </w:p>
        </w:tc>
        <w:tc>
          <w:tcPr>
            <w:tcW w:type="dxa" w:w="1428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 xml:space="preserve">Ops Manager  </w:t>
            </w:r>
          </w:p>
        </w:tc>
        <w:tc>
          <w:tcPr>
            <w:tcW w:type="dxa" w:w="11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18/06/20</w:t>
            </w:r>
          </w:p>
        </w:tc>
        <w:tc>
          <w:tcPr>
            <w:tcW w:type="dxa" w:w="1507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Click here to enter a date.</w:t>
            </w:r>
          </w:p>
        </w:tc>
        <w:tc>
          <w:tcPr>
            <w:tcW w:type="dxa" w:w="19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tl w:val="0"/>
                <w:lang w:val="en-US"/>
              </w:rPr>
              <w:t>Click here to enter text.</w:t>
            </w:r>
          </w:p>
        </w:tc>
      </w:tr>
    </w:tbl>
    <w:p>
      <w:pPr>
        <w:pStyle w:val="Body.0"/>
        <w:widowControl w:val="0"/>
        <w:tabs>
          <w:tab w:val="left" w:pos="1701"/>
        </w:tabs>
      </w:pPr>
      <w:r/>
    </w:p>
    <w:sectPr>
      <w:headerReference w:type="default" r:id="rId4"/>
      <w:footerReference w:type="default" r:id="rId5"/>
      <w:pgSz w:w="23820" w:h="16840" w:orient="landscape"/>
      <w:pgMar w:top="1440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 xml:space="preserve">Page 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rPr/>
      <w:fldChar w:fldCharType="end" w:fldLock="0"/>
    </w:r>
    <w:r>
      <w:tab/>
    </w:r>
  </w:p>
  <w:p>
    <w:pPr>
      <w:pStyle w:val="footer"/>
    </w:pPr>
    <w:r>
      <w:rPr>
        <w:rtl w:val="0"/>
      </w:rPr>
      <w:t xml:space="preserve"> </w:t>
      <w:tab/>
      <w:tab/>
      <w:tab/>
      <w:t xml:space="preserve"> </w:t>
    </w:r>
    <w:r>
      <w:rPr>
        <w:rtl w:val="0"/>
      </w:rPr>
      <w:t xml:space="preserve">© </w:t>
    </w:r>
    <w:r>
      <w:rPr>
        <w:rtl w:val="0"/>
      </w:rPr>
      <w:t xml:space="preserve">Published by Crumbs - July 2020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>
        <w:rtl w:val="0"/>
        <w:lang w:val="en-US"/>
      </w:rPr>
      <w:t xml:space="preserve">Issue   2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197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12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12121"/>
      <w:spacing w:val="0"/>
      <w:kern w:val="0"/>
      <w:position w:val="0"/>
      <w:sz w:val="24"/>
      <w:szCs w:val="24"/>
      <w:u w:val="none" w:color="7f7f7f"/>
      <w:shd w:val="nil" w:color="auto" w:fill="auto"/>
      <w:vertAlign w:val="baseline"/>
      <w:lang w:val="en-US"/>
      <w14:textOutline>
        <w14:noFill/>
      </w14:textOutline>
      <w14:textFill>
        <w14:solidFill>
          <w14:srgbClr w14:val="21212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