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bidi w:val="0"/>
      </w:pPr>
      <w:r>
        <w:rPr>
          <w:rtl w:val="0"/>
        </w:rPr>
        <w:t>Crumbs - Risk Control Assessment and Management</w:t>
      </w:r>
    </w:p>
    <w:p>
      <w:pPr>
        <w:pStyle w:val="Body.0"/>
        <w:bidi w:val="0"/>
      </w:pPr>
    </w:p>
    <w:p>
      <w:pPr>
        <w:pStyle w:val="Heading 3"/>
        <w:bidi w:val="0"/>
      </w:pPr>
      <w:r>
        <w:rPr>
          <w:rtl w:val="0"/>
        </w:rPr>
        <w:t xml:space="preserve">Introduction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Fonts w:cs="Arial Unicode MS" w:eastAsia="Arial Unicode MS"/>
          <w:rtl w:val="0"/>
          <w:lang w:val="en-US"/>
        </w:rPr>
        <w:t xml:space="preserve">These are the </w:t>
      </w:r>
      <w:r>
        <w:rPr>
          <w:rFonts w:cs="Arial Unicode MS" w:eastAsia="Arial Unicode MS"/>
          <w:outline w:val="0"/>
          <w:color w:val="b8312e"/>
          <w:rtl w:val="0"/>
          <w:lang w:val="en-US"/>
          <w14:textFill>
            <w14:solidFill>
              <w14:srgbClr w14:val="B8312F"/>
            </w14:solidFill>
          </w14:textFill>
        </w:rPr>
        <w:t>Basic Principle</w:t>
      </w:r>
      <w:r>
        <w:rPr>
          <w:rFonts w:cs="Arial Unicode MS" w:eastAsia="Arial Unicode MS"/>
          <w:rtl w:val="0"/>
          <w:lang w:val="en-US"/>
        </w:rPr>
        <w:t xml:space="preserve">s that should be followed when carrying out any risk assessments </w:t>
      </w:r>
      <w:r>
        <w:rPr>
          <w:rFonts w:cs="Arial Unicode MS" w:eastAsia="Arial Unicode MS"/>
          <w:rtl w:val="0"/>
          <w:lang w:val="en-US"/>
        </w:rPr>
        <w:t>:</w:t>
      </w:r>
    </w:p>
    <w:p>
      <w:pPr>
        <w:pStyle w:val="Body.0"/>
        <w:bidi w:val="0"/>
      </w:pPr>
    </w:p>
    <w:p>
      <w:pPr>
        <w:pStyle w:val="Body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 xml:space="preserve">Employers have the legal duty to take every reasonable care for the health and safety of employees. </w:t>
      </w:r>
    </w:p>
    <w:p>
      <w:pPr>
        <w:pStyle w:val="Body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 xml:space="preserve">Employers also have the vicarious liability for negligence of employees </w:t>
      </w:r>
    </w:p>
    <w:p>
      <w:pPr>
        <w:pStyle w:val="Body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There is a need to undertake a complete risk assessment before any return to work.</w:t>
      </w:r>
    </w:p>
    <w:p>
      <w:pPr>
        <w:pStyle w:val="Body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Assessments must: Identify hazards/Identify who may be harmed/Evaluate the risks/Actions and preparedness/ Record findings/Review and revise as required</w:t>
      </w:r>
    </w:p>
    <w:p>
      <w:pPr>
        <w:pStyle w:val="Body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Given the legal, financial  and wider reputational implications such assessments will need to be signed off at Board level</w:t>
      </w:r>
    </w:p>
    <w:p>
      <w:pPr>
        <w:pStyle w:val="Body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 xml:space="preserve">It will be necessary to consult with your insurers to ensure that you have appropriate insurance risks covered within your policies  </w:t>
      </w:r>
    </w:p>
    <w:p>
      <w:pPr>
        <w:pStyle w:val="Body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It is vital that health surveillance is integral to the  risk assessment</w:t>
      </w:r>
    </w:p>
    <w:p>
      <w:pPr>
        <w:pStyle w:val="Body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It should be assumed that all potential users could be a carrier of the disease and that could lead to an immediate risk of transmission of infection</w:t>
      </w:r>
    </w:p>
    <w:p>
      <w:pPr>
        <w:pStyle w:val="Body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 xml:space="preserve">The risk assessment should include Infection control systems and actions to limit any potential spread </w:t>
      </w:r>
    </w:p>
    <w:p>
      <w:pPr>
        <w:pStyle w:val="Body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All employers will need to consult with employees on all Health &amp; Saf</w:t>
      </w:r>
      <w:r>
        <w:rPr>
          <w:rFonts w:cs="Arial Unicode MS" w:eastAsia="Arial Unicode MS"/>
          <w:rtl w:val="0"/>
          <w:lang w:val="en-US"/>
        </w:rPr>
        <w:t xml:space="preserve">ety </w:t>
      </w:r>
      <w:r>
        <w:rPr>
          <w:rFonts w:cs="Arial Unicode MS" w:eastAsia="Arial Unicode MS"/>
          <w:rtl w:val="0"/>
          <w:lang w:val="en-US"/>
        </w:rPr>
        <w:t xml:space="preserve">matters before implementation. </w:t>
      </w:r>
    </w:p>
    <w:p>
      <w:pPr>
        <w:pStyle w:val="Body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Employers should recognise the need for major workload and operational adjustments in order to mitigate the risks</w:t>
      </w:r>
    </w:p>
    <w:p>
      <w:pPr>
        <w:pStyle w:val="Body.0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 xml:space="preserve">This risk assessment should be seen as an integral part of wider risk management and confidence-building strategies for staff and customers </w:t>
      </w:r>
    </w:p>
    <w:p>
      <w:pPr>
        <w:pStyle w:val="Body.0"/>
        <w:bidi w:val="0"/>
      </w:pPr>
    </w:p>
    <w:p>
      <w:pPr>
        <w:pStyle w:val="Body.0"/>
        <w:bidi w:val="0"/>
      </w:pPr>
    </w:p>
    <w:tbl>
      <w:tblPr>
        <w:tblW w:w="14424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1802"/>
        <w:gridCol w:w="1777"/>
        <w:gridCol w:w="5106"/>
        <w:gridCol w:w="4433"/>
        <w:gridCol w:w="1306"/>
      </w:tblGrid>
      <w:tr>
        <w:tblPrEx>
          <w:shd w:val="clear" w:color="auto" w:fill="ff2500"/>
        </w:tblPrEx>
        <w:trPr>
          <w:trHeight w:val="489" w:hRule="atLeast"/>
          <w:tblHeader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ff25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Risk Features </w:t>
            </w:r>
          </w:p>
        </w:tc>
        <w:tc>
          <w:tcPr>
            <w:tcW w:type="dxa" w:w="1777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ff25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Issues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ff25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To be considered 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ff25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Comments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929292" w:sz="4" w:space="0" w:shadow="0" w:frame="0"/>
            </w:tcBorders>
            <w:shd w:val="clear" w:color="auto" w:fill="ff25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Actions required </w:t>
            </w:r>
          </w:p>
        </w:tc>
      </w:tr>
      <w:tr>
        <w:tblPrEx>
          <w:shd w:val="clear" w:color="auto" w:fill="auto"/>
        </w:tblPrEx>
        <w:trPr>
          <w:trHeight w:val="729" w:hRule="atLeast"/>
        </w:trPr>
        <w:tc>
          <w:tcPr>
            <w:tcW w:type="dxa" w:w="1802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Physical  Location </w:t>
            </w:r>
          </w:p>
        </w:tc>
        <w:tc>
          <w:tcPr>
            <w:tcW w:type="dxa" w:w="1777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Access controls </w:t>
            </w:r>
          </w:p>
        </w:tc>
        <w:tc>
          <w:tcPr>
            <w:tcW w:type="dxa" w:w="5105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Limit access to loading, deliveries etc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Limit access for guests, visitors etc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Security doors, opening protocols etc </w:t>
            </w:r>
          </w:p>
        </w:tc>
        <w:tc>
          <w:tcPr>
            <w:tcW w:type="dxa" w:w="4433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Need to regulate entry and exit 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Floor markings and signage </w:t>
            </w:r>
          </w:p>
        </w:tc>
        <w:tc>
          <w:tcPr>
            <w:tcW w:type="dxa" w:w="1306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Movements in/out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Staged or timed access for staff.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Queuing measures and management 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of </w:t>
            </w:r>
            <w:r>
              <w:rPr>
                <w:rFonts w:cs="Arial Unicode MS" w:eastAsia="Arial Unicode MS"/>
                <w:rtl w:val="0"/>
                <w:lang w:val="pt-PT"/>
              </w:rPr>
              <w:t xml:space="preserve">external 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areas 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to the entry doors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Health screening checks may be required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Need to stagger arrival times to ensure 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physical distancing 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rule can be adhered too. This includes access of staff to changing  facilities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Hygiene measures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Sanitation requirements of access areas, </w:t>
            </w:r>
          </w:p>
          <w:p>
            <w:pPr>
              <w:pStyle w:val="Table Style 2"/>
              <w:numPr>
                <w:ilvl w:val="0"/>
                <w:numId w:val="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Frequency of cleaning high touch areas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8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Creating new cleaning sanitation protocols and regimes</w:t>
            </w:r>
          </w:p>
          <w:p>
            <w:pPr>
              <w:pStyle w:val="Table Style 2"/>
              <w:numPr>
                <w:ilvl w:val="0"/>
                <w:numId w:val="8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Identifying the hygiene and cleaning resources required. This should include items such as hand sanitisers to be used by all people accessing and exiting the property.</w:t>
            </w:r>
            <w:r>
              <w:rPr>
                <w:rFonts w:cs="Arial Unicode MS" w:eastAsia="Arial Unicode MS" w:hint="default"/>
                <w:rtl w:val="0"/>
              </w:rPr>
              <w:t> </w:t>
            </w:r>
          </w:p>
          <w:p>
            <w:pPr>
              <w:pStyle w:val="Table Style 2"/>
              <w:numPr>
                <w:ilvl w:val="0"/>
                <w:numId w:val="8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The monitoring </w:t>
            </w:r>
            <w:r>
              <w:rPr>
                <w:rFonts w:cs="Arial Unicode MS" w:eastAsia="Arial Unicode MS"/>
                <w:rtl w:val="0"/>
                <w:lang w:val="en-US"/>
              </w:rPr>
              <w:t>arrangements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to ensure the protocols are being followe</w:t>
            </w:r>
            <w:r>
              <w:rPr>
                <w:rFonts w:cs="Arial Unicode MS" w:eastAsia="Arial Unicode MS"/>
                <w:rtl w:val="0"/>
                <w:lang w:val="en-US"/>
              </w:rPr>
              <w:t>d</w:t>
            </w:r>
            <w:r>
              <w:br w:type="textWrapping"/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2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High Touch - High Risk Areas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Where and what are the, </w:t>
            </w:r>
            <w:r>
              <w:rPr>
                <w:rFonts w:cs="Arial Unicode MS" w:eastAsia="Arial Unicode MS" w:hint="default"/>
                <w:rtl w:val="0"/>
              </w:rPr>
              <w:t> </w:t>
            </w:r>
            <w:r>
              <w:rPr>
                <w:rFonts w:cs="Arial Unicode MS" w:eastAsia="Arial Unicode MS"/>
                <w:rtl w:val="0"/>
                <w:lang w:val="en-US"/>
              </w:rPr>
              <w:t>physical high touch, high-risk areas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What mitigation measures could be put in place to help to reduce the high touch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What cleaning and sanitation schedules will be required to ensure maximum protection for all users especially for the high touchpoints</w:t>
            </w:r>
            <w:r>
              <w:rPr>
                <w:rFonts w:cs="Arial Unicode MS" w:eastAsia="Arial Unicode MS" w:hint="default"/>
                <w:rtl w:val="0"/>
              </w:rPr>
              <w:t> 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What are the sanitation requirements, </w:t>
            </w:r>
            <w:r>
              <w:rPr>
                <w:rFonts w:cs="Arial Unicode MS" w:eastAsia="Arial Unicode MS" w:hint="default"/>
                <w:rtl w:val="0"/>
              </w:rPr>
              <w:t> </w:t>
            </w:r>
            <w:r>
              <w:rPr>
                <w:rFonts w:cs="Arial Unicode MS" w:eastAsia="Arial Unicode MS"/>
                <w:rtl w:val="0"/>
                <w:lang w:val="en-US"/>
              </w:rPr>
              <w:t>including the most appropriate cleaning agents</w:t>
            </w:r>
            <w:r>
              <w:rPr>
                <w:rFonts w:cs="Arial Unicode MS" w:eastAsia="Arial Unicode MS" w:hint="default"/>
                <w:rtl w:val="0"/>
              </w:rPr>
              <w:t> 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What will be the additional resources required</w:t>
            </w:r>
            <w:r>
              <w:rPr>
                <w:rFonts w:cs="Arial Unicode MS" w:eastAsia="Arial Unicode MS" w:hint="default"/>
                <w:rtl w:val="0"/>
              </w:rPr>
              <w:t> 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What systems need to be in place for the effective monitoring, recording, and management of the high-risk areas.</w:t>
            </w:r>
            <w:r>
              <w:rPr>
                <w:rFonts w:cs="Arial Unicode MS" w:eastAsia="Arial Unicode MS" w:hint="default"/>
                <w:rtl w:val="0"/>
              </w:rPr>
              <w:t> 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This applies not just to the access locations but all potential areas of high touch - high risk. This should include: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All changing facilities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All doors and access routes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Toilets 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Working environments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Stores 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Transit routes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Users </w:t>
            </w:r>
          </w:p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Types of Users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Staff </w:t>
            </w:r>
          </w:p>
          <w:p>
            <w:pPr>
              <w:pStyle w:val="Table Style 2"/>
              <w:numPr>
                <w:ilvl w:val="0"/>
                <w:numId w:val="1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Guests </w:t>
            </w:r>
          </w:p>
          <w:p>
            <w:pPr>
              <w:pStyle w:val="Table Style 2"/>
              <w:numPr>
                <w:ilvl w:val="0"/>
                <w:numId w:val="1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Visitors 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(non resident) </w:t>
            </w:r>
          </w:p>
          <w:p>
            <w:pPr>
              <w:pStyle w:val="Table Style 2"/>
              <w:numPr>
                <w:ilvl w:val="0"/>
                <w:numId w:val="1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Suppliers </w:t>
            </w:r>
          </w:p>
          <w:p>
            <w:pPr>
              <w:pStyle w:val="Table Style 2"/>
              <w:numPr>
                <w:ilvl w:val="0"/>
                <w:numId w:val="1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Residents </w:t>
            </w:r>
          </w:p>
          <w:p>
            <w:pPr>
              <w:pStyle w:val="Table Style 2"/>
              <w:numPr>
                <w:ilvl w:val="0"/>
                <w:numId w:val="1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Trainees - non employees</w:t>
            </w:r>
          </w:p>
          <w:p>
            <w:pPr>
              <w:pStyle w:val="Table Style 2"/>
              <w:numPr>
                <w:ilvl w:val="0"/>
                <w:numId w:val="1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Suppliers </w:t>
            </w:r>
          </w:p>
          <w:p>
            <w:pPr>
              <w:pStyle w:val="Table Style 2"/>
              <w:numPr>
                <w:ilvl w:val="0"/>
                <w:numId w:val="1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Contractors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Demographic profile - risk profile 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Vulnerability - at risk groups 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Requirements for PPE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Uniforms 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Access controls 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Phased returns 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Identify at risk and vulnerable groups</w:t>
            </w:r>
          </w:p>
          <w:p>
            <w:pPr>
              <w:pStyle w:val="Table Style 2"/>
              <w:numPr>
                <w:ilvl w:val="0"/>
                <w:numId w:val="1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Establish phased timetable </w:t>
            </w:r>
          </w:p>
          <w:p>
            <w:pPr>
              <w:pStyle w:val="Table Style 2"/>
              <w:numPr>
                <w:ilvl w:val="0"/>
                <w:numId w:val="1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Establish supply chain for PPE </w:t>
            </w:r>
          </w:p>
          <w:p>
            <w:pPr>
              <w:pStyle w:val="Table Style 2"/>
              <w:numPr>
                <w:ilvl w:val="0"/>
                <w:numId w:val="1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Consider uniform requirements </w:t>
            </w:r>
          </w:p>
          <w:p>
            <w:pPr>
              <w:pStyle w:val="Table Style 2"/>
              <w:numPr>
                <w:ilvl w:val="0"/>
                <w:numId w:val="1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Plan phased return for different users </w:t>
            </w:r>
            <w:r/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Operating Environment </w:t>
            </w:r>
          </w:p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Physical distancing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Work layout </w:t>
            </w:r>
          </w:p>
          <w:p>
            <w:pPr>
              <w:pStyle w:val="Table Style 2"/>
              <w:numPr>
                <w:ilvl w:val="0"/>
                <w:numId w:val="1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Distance markings 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6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Measurement and marking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4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Safe people capacity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In all work areas.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Public areas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In traffic areas including lifts 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In rest areas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Ventilation and hazard protocols 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Fire and emergency protocols 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Management and monitoring of the spaces and capacities 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Resource requirements to manage the physical distancing and capacity constraints 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8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Estimate the safe capacities by room/area/function, For example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All working and operational areas, both front and back of house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All public areas and spaces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Traffic and transit routes and areas 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Lifts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Staff rest areas and changing facilities 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Consider management of traffic areas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Ensure adequate ventilation 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Impact on fire controls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8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Safe working protocols and procedures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Physical distancing requirements 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Teams composition to minimise contacts between teams (shift systems etc) 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Minimise guest interactions 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Communication with other team members in the same working spaces 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Collection and movement of materials from stores etc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Preparation of work surfaces and equipment 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Task organisation and actions 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Access to equipment during task processes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Task completions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Monitoring equipment during tasks 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Transporting items to store etc 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Packing prepared items 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Delivery and dispatch of prepared items 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Safe disposal of waste products 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Sanitation requirements between processes 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Use of PPE 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Use and safety of packaging materials 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Need to develop operational work flows to minimise risks 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Develop operational protocols for all areas of operations including: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ab/>
              <w:t>Kitchens</w:t>
            </w:r>
            <w:r>
              <w:rPr>
                <w:rFonts w:cs="Arial Unicode MS" w:eastAsia="Arial Unicode MS" w:hint="default"/>
                <w:rtl w:val="0"/>
              </w:rPr>
              <w:t> 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Fonts w:cs="Arial Unicode MS" w:eastAsia="Arial Unicode MS"/>
                <w:rtl w:val="0"/>
              </w:rPr>
              <w:tab/>
              <w:t>Bakeries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Fonts w:cs="Arial Unicode MS" w:eastAsia="Arial Unicode MS"/>
                <w:rtl w:val="0"/>
              </w:rPr>
              <w:tab/>
              <w:t>Larder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ab/>
              <w:t>Other food preparation areas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ab/>
              <w:t>Servery - the Pass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ab/>
              <w:t>Restaurants</w:t>
            </w:r>
            <w:r>
              <w:rPr>
                <w:rFonts w:cs="Arial Unicode MS" w:eastAsia="Arial Unicode MS" w:hint="default"/>
                <w:rtl w:val="0"/>
              </w:rPr>
              <w:t> 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&amp; Bars 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ab/>
              <w:t>Housekeeping stores and facilities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ab/>
              <w:t>All stores including food stores</w:t>
            </w:r>
            <w:r>
              <w:rPr>
                <w:rFonts w:cs="Arial Unicode MS" w:eastAsia="Arial Unicode MS" w:hint="default"/>
                <w:rtl w:val="0"/>
              </w:rPr>
              <w:t> 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ab/>
              <w:t>Offices</w:t>
            </w:r>
            <w:r>
              <w:rPr>
                <w:rFonts w:cs="Arial Unicode MS" w:eastAsia="Arial Unicode MS" w:hint="default"/>
                <w:rtl w:val="0"/>
              </w:rPr>
              <w:t> 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ab/>
              <w:t>Reception areas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         Guest Rooms 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         Public spaces 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ab/>
              <w:t>Laundry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Develop cleaning and sanitation procedures for all areas of operations 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Revised cleaning costs 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Management and monitoring of distancing requirements and working protocols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8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Physical movement whilst working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Minimising movement around and through the working areas</w:t>
            </w:r>
          </w:p>
          <w:p>
            <w:pPr>
              <w:pStyle w:val="Table Style 2"/>
              <w:numPr>
                <w:ilvl w:val="0"/>
                <w:numId w:val="2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Planning and carry out any collaborative tasks to minimise contacts and encroaching on the physical distancing rule</w:t>
            </w:r>
          </w:p>
          <w:p>
            <w:pPr>
              <w:pStyle w:val="Table Style 2"/>
              <w:numPr>
                <w:ilvl w:val="0"/>
                <w:numId w:val="2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Moving and passing on partially finished products through the work areas.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Management &amp; control of movements </w:t>
            </w:r>
          </w:p>
          <w:p>
            <w:pPr>
              <w:pStyle w:val="Table Style 2"/>
              <w:numPr>
                <w:ilvl w:val="0"/>
                <w:numId w:val="2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Signalling and communicating movements </w:t>
            </w:r>
          </w:p>
          <w:p>
            <w:pPr>
              <w:pStyle w:val="Table Style 2"/>
              <w:numPr>
                <w:ilvl w:val="0"/>
                <w:numId w:val="2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Changing protocols to include sanitation needs if required</w:t>
            </w:r>
          </w:p>
          <w:p>
            <w:pPr>
              <w:pStyle w:val="Table Style 2"/>
              <w:numPr>
                <w:ilvl w:val="0"/>
                <w:numId w:val="2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Management and monitoring of the work environment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Changing facilities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Staff changing facilities, access controls and physical distancing requirements</w:t>
            </w:r>
          </w:p>
          <w:p>
            <w:pPr>
              <w:pStyle w:val="Table Style 2"/>
              <w:numPr>
                <w:ilvl w:val="0"/>
                <w:numId w:val="2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Cleaning and sanitation requirements</w:t>
            </w:r>
          </w:p>
          <w:p>
            <w:pPr>
              <w:pStyle w:val="Table Style 2"/>
              <w:numPr>
                <w:ilvl w:val="0"/>
                <w:numId w:val="2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Monitoring access and use  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6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Management of changing requirements to ensure compliance with distancing requirements </w:t>
            </w:r>
          </w:p>
          <w:p>
            <w:pPr>
              <w:pStyle w:val="Table Style 2"/>
              <w:numPr>
                <w:ilvl w:val="0"/>
                <w:numId w:val="26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Cleaning and sanitation requirements after and between use </w:t>
            </w:r>
          </w:p>
          <w:p>
            <w:pPr>
              <w:pStyle w:val="Table Style 2"/>
              <w:numPr>
                <w:ilvl w:val="0"/>
                <w:numId w:val="26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Resource implications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Toilets both staff and public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Access controls </w:t>
            </w:r>
          </w:p>
          <w:p>
            <w:pPr>
              <w:pStyle w:val="Table Style 2"/>
              <w:numPr>
                <w:ilvl w:val="0"/>
                <w:numId w:val="2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Cleaning and sanitation requirements 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8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Management of access requirements to ensure compliance with distancing requirements </w:t>
            </w:r>
          </w:p>
          <w:p>
            <w:pPr>
              <w:pStyle w:val="Table Style 2"/>
              <w:numPr>
                <w:ilvl w:val="0"/>
                <w:numId w:val="28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Cleaning and sanitation requirements after and between use.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Goods Receipt and Storage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Physical distancing rules</w:t>
            </w:r>
          </w:p>
          <w:p>
            <w:pPr>
              <w:pStyle w:val="Table Style 2"/>
              <w:numPr>
                <w:ilvl w:val="0"/>
                <w:numId w:val="2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Goods received protocols </w:t>
            </w:r>
          </w:p>
          <w:p>
            <w:pPr>
              <w:pStyle w:val="Table Style 2"/>
              <w:numPr>
                <w:ilvl w:val="0"/>
                <w:numId w:val="2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Floor markings </w:t>
            </w:r>
          </w:p>
          <w:p>
            <w:pPr>
              <w:pStyle w:val="Table Style 2"/>
              <w:numPr>
                <w:ilvl w:val="0"/>
                <w:numId w:val="2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Hygiene protocols for suppliers and staff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Signage needs </w:t>
            </w:r>
          </w:p>
          <w:p>
            <w:pPr>
              <w:pStyle w:val="Table Style 2"/>
              <w:numPr>
                <w:ilvl w:val="0"/>
                <w:numId w:val="3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Movement to storage</w:t>
            </w:r>
          </w:p>
          <w:p>
            <w:pPr>
              <w:pStyle w:val="Table Style 2"/>
              <w:numPr>
                <w:ilvl w:val="0"/>
                <w:numId w:val="3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Access routes via work areas</w:t>
            </w:r>
          </w:p>
          <w:p>
            <w:pPr>
              <w:pStyle w:val="Table Style 2"/>
              <w:numPr>
                <w:ilvl w:val="0"/>
                <w:numId w:val="3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Cleaning needs between deliveries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2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Communications </w:t>
            </w:r>
          </w:p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Signage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External signage </w:t>
            </w:r>
          </w:p>
          <w:p>
            <w:pPr>
              <w:pStyle w:val="Table Style 2"/>
              <w:numPr>
                <w:ilvl w:val="0"/>
                <w:numId w:val="3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Internal signage 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All communications need to be clear concise and unambiguous </w:t>
            </w:r>
          </w:p>
          <w:p>
            <w:pPr>
              <w:pStyle w:val="Table Style 2"/>
              <w:numPr>
                <w:ilvl w:val="0"/>
                <w:numId w:val="3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Visible and be able to be understood by all</w:t>
            </w:r>
          </w:p>
          <w:p>
            <w:pPr>
              <w:pStyle w:val="Table Style 2"/>
              <w:numPr>
                <w:ilvl w:val="0"/>
                <w:numId w:val="3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To be able to be read at at least 2 m </w:t>
            </w:r>
          </w:p>
          <w:p>
            <w:pPr>
              <w:pStyle w:val="Table Style 2"/>
              <w:numPr>
                <w:ilvl w:val="0"/>
                <w:numId w:val="3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Use commonly recognised signs </w:t>
            </w:r>
          </w:p>
          <w:p>
            <w:pPr>
              <w:pStyle w:val="Table Style 2"/>
              <w:numPr>
                <w:ilvl w:val="0"/>
                <w:numId w:val="3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Where signage is an instruction make sure it is understood and complied with.</w:t>
            </w:r>
          </w:p>
          <w:p>
            <w:pPr>
              <w:pStyle w:val="Table Style 2"/>
              <w:numPr>
                <w:ilvl w:val="0"/>
                <w:numId w:val="3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Reinforced by all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8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Messages - electronic and written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Internal</w:t>
            </w:r>
          </w:p>
          <w:p>
            <w:pPr>
              <w:pStyle w:val="Table Style 2"/>
              <w:numPr>
                <w:ilvl w:val="0"/>
                <w:numId w:val="3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External </w:t>
            </w:r>
          </w:p>
          <w:p>
            <w:pPr>
              <w:pStyle w:val="Table Style 2"/>
              <w:numPr>
                <w:ilvl w:val="0"/>
                <w:numId w:val="3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Effectiveness </w:t>
            </w:r>
          </w:p>
          <w:p>
            <w:pPr>
              <w:pStyle w:val="Table Style 2"/>
              <w:numPr>
                <w:ilvl w:val="0"/>
                <w:numId w:val="3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Clarity</w:t>
            </w:r>
          </w:p>
          <w:p>
            <w:pPr>
              <w:pStyle w:val="Table Style 2"/>
              <w:numPr>
                <w:ilvl w:val="0"/>
                <w:numId w:val="3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Test and review the messages and make sure they are understood 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Messages to the all users including the public to demonstrate safety and compliance measures</w:t>
            </w:r>
          </w:p>
          <w:p>
            <w:pPr>
              <w:pStyle w:val="Table Style 2"/>
              <w:numPr>
                <w:ilvl w:val="0"/>
                <w:numId w:val="3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When planning messages make sure they can be understood by different language groups and those who many have language difficulties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Maintenance  </w:t>
            </w:r>
          </w:p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Preventative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Identify maintenance requirements for new working practices </w:t>
            </w:r>
          </w:p>
          <w:p>
            <w:pPr>
              <w:pStyle w:val="Table Style 2"/>
              <w:numPr>
                <w:ilvl w:val="0"/>
                <w:numId w:val="3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Design and implement a new preventative approach 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6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Timing of maintenance measures to minimise contacts </w:t>
            </w:r>
          </w:p>
          <w:p>
            <w:pPr>
              <w:pStyle w:val="Table Style 2"/>
              <w:numPr>
                <w:ilvl w:val="0"/>
                <w:numId w:val="36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External contractors to comply with the new safety measures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Routine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Review and revise routine maintenance schedules to ensure physical distancing and safe working practices </w:t>
            </w:r>
          </w:p>
          <w:p>
            <w:pPr>
              <w:pStyle w:val="Table Style 2"/>
              <w:numPr>
                <w:ilvl w:val="0"/>
                <w:numId w:val="3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Review maintenance contracts and revise as required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8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Timing of maintenance measures to minimise contacts </w:t>
            </w:r>
          </w:p>
          <w:p>
            <w:pPr>
              <w:pStyle w:val="Table Style 2"/>
              <w:numPr>
                <w:ilvl w:val="0"/>
                <w:numId w:val="38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External contractors to comply with the new safety measures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Emergency Repairs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Review emergency call out procedures 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Consider staff and users implications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2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Emergencies including First Aid </w:t>
            </w:r>
          </w:p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Protocols and procedures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Develop and practice new emergency procedures and protocols that take into account the physical distancing and operational constraints </w:t>
            </w:r>
          </w:p>
          <w:p>
            <w:pPr>
              <w:pStyle w:val="Table Style 2"/>
              <w:numPr>
                <w:ilvl w:val="0"/>
                <w:numId w:val="4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Consider any changes that may be required to the assembly areas. </w:t>
            </w:r>
          </w:p>
          <w:p>
            <w:pPr>
              <w:pStyle w:val="Table Style 2"/>
              <w:numPr>
                <w:ilvl w:val="0"/>
                <w:numId w:val="4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The role of first responders and first aiders and PPE needs</w:t>
            </w:r>
          </w:p>
          <w:p>
            <w:pPr>
              <w:pStyle w:val="Table Style 2"/>
              <w:numPr>
                <w:ilvl w:val="0"/>
                <w:numId w:val="4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Need for a designated Point of Contact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Scenario planning for different requirements </w:t>
            </w:r>
          </w:p>
          <w:p>
            <w:pPr>
              <w:pStyle w:val="Table Style 2"/>
              <w:numPr>
                <w:ilvl w:val="0"/>
                <w:numId w:val="4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Immediate first aid needs including location</w:t>
            </w:r>
          </w:p>
          <w:p>
            <w:pPr>
              <w:pStyle w:val="Table Style 2"/>
              <w:numPr>
                <w:ilvl w:val="0"/>
                <w:numId w:val="4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Emergency evacuation  procedures </w:t>
            </w:r>
          </w:p>
          <w:p>
            <w:pPr>
              <w:pStyle w:val="Table Style 2"/>
              <w:numPr>
                <w:ilvl w:val="0"/>
                <w:numId w:val="4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Practice new drills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Education &amp; Training </w:t>
            </w:r>
          </w:p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New training needs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Undertake a training needs analysis </w:t>
            </w:r>
          </w:p>
          <w:p>
            <w:pPr>
              <w:pStyle w:val="Table Style 2"/>
              <w:numPr>
                <w:ilvl w:val="0"/>
                <w:numId w:val="4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Design and test new training programmes </w:t>
            </w:r>
          </w:p>
          <w:p>
            <w:pPr>
              <w:pStyle w:val="Table Style 2"/>
              <w:numPr>
                <w:ilvl w:val="0"/>
                <w:numId w:val="4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Implement and assess new training programme </w:t>
            </w:r>
          </w:p>
          <w:p>
            <w:pPr>
              <w:pStyle w:val="Table Style 2"/>
              <w:numPr>
                <w:ilvl w:val="0"/>
                <w:numId w:val="4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Modify and adapt as required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Consider scale of training requirements for all users </w:t>
            </w:r>
          </w:p>
          <w:p>
            <w:pPr>
              <w:pStyle w:val="Table Style 2"/>
              <w:numPr>
                <w:ilvl w:val="0"/>
                <w:numId w:val="4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Types of training </w:t>
            </w:r>
          </w:p>
          <w:p>
            <w:pPr>
              <w:pStyle w:val="Table Style 2"/>
              <w:numPr>
                <w:ilvl w:val="0"/>
                <w:numId w:val="4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Practice and Evaluation of training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Other Items </w:t>
            </w:r>
          </w:p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Staff/Trainees Changing Protocols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Changing of Uniforms </w:t>
            </w:r>
          </w:p>
          <w:p>
            <w:pPr>
              <w:pStyle w:val="Table Style 2"/>
              <w:numPr>
                <w:ilvl w:val="0"/>
                <w:numId w:val="4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Laundry </w:t>
            </w:r>
          </w:p>
          <w:p>
            <w:pPr>
              <w:pStyle w:val="Table Style 2"/>
              <w:numPr>
                <w:ilvl w:val="0"/>
                <w:numId w:val="4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Disposing of used PPE 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6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Access to laundry </w:t>
            </w:r>
          </w:p>
          <w:p>
            <w:pPr>
              <w:pStyle w:val="Table Style 2"/>
              <w:numPr>
                <w:ilvl w:val="0"/>
                <w:numId w:val="46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Frequency of changing uniforms </w:t>
            </w:r>
          </w:p>
          <w:p>
            <w:pPr>
              <w:pStyle w:val="Table Style 2"/>
              <w:numPr>
                <w:ilvl w:val="0"/>
                <w:numId w:val="46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Secure hazard waste disposal?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Taking orders/cash handling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No cash </w:t>
            </w:r>
          </w:p>
          <w:p>
            <w:pPr>
              <w:pStyle w:val="Table Style 2"/>
              <w:numPr>
                <w:ilvl w:val="0"/>
                <w:numId w:val="4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Card payments </w:t>
            </w:r>
          </w:p>
          <w:p>
            <w:pPr>
              <w:pStyle w:val="Table Style 2"/>
              <w:numPr>
                <w:ilvl w:val="0"/>
                <w:numId w:val="4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Phone or online orders </w:t>
            </w:r>
          </w:p>
          <w:p>
            <w:pPr>
              <w:pStyle w:val="Table Style 2"/>
              <w:numPr>
                <w:ilvl w:val="0"/>
                <w:numId w:val="47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Collection/ delivery protocols 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8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Minimise contacts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4" w:hRule="atLeast"/>
        </w:trPr>
        <w:tc>
          <w:tcPr>
            <w:tcW w:type="dxa" w:w="180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Van deliveries </w:t>
            </w:r>
          </w:p>
        </w:tc>
        <w:tc>
          <w:tcPr>
            <w:tcW w:type="dxa" w:w="510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Delivery protocols </w:t>
            </w:r>
          </w:p>
          <w:p>
            <w:pPr>
              <w:pStyle w:val="Table Style 2"/>
              <w:numPr>
                <w:ilvl w:val="0"/>
                <w:numId w:val="49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Staff H&amp;S issues </w:t>
            </w:r>
          </w:p>
        </w:tc>
        <w:tc>
          <w:tcPr>
            <w:tcW w:type="dxa" w:w="443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0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Communication with customers on delivery </w:t>
            </w:r>
          </w:p>
        </w:tc>
        <w:tc>
          <w:tcPr>
            <w:tcW w:type="dxa" w:w="13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.0"/>
        <w:bidi w:val="0"/>
      </w:pPr>
    </w:p>
    <w:sectPr>
      <w:headerReference w:type="default" r:id="rId4"/>
      <w:footerReference w:type="default" r:id="rId5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5"/>
        <w:tab w:val="right" w:pos="14570"/>
        <w:tab w:val="clear" w:pos="9020"/>
      </w:tabs>
      <w:jc w:val="left"/>
    </w:pPr>
    <w:r>
      <w:rPr>
        <w:rtl w:val="0"/>
        <w:lang w:val="de-DE"/>
      </w:rPr>
      <w:tab/>
      <w:tab/>
      <w:t xml:space="preserve">© </w:t>
    </w:r>
    <w:r>
      <w:rPr>
        <w:rtl w:val="0"/>
        <w:lang w:val="en-US"/>
      </w:rPr>
      <w:t xml:space="preserve">Published by Crumbs - </w:t>
    </w:r>
    <w:r>
      <w:rPr>
        <w:rtl w:val="0"/>
        <w:lang w:val="en-US"/>
      </w:rPr>
      <w:t>April  2021</w:t>
    </w:r>
  </w:p>
  <w:p>
    <w:pPr>
      <w:pStyle w:val="Header &amp; Footer"/>
      <w:tabs>
        <w:tab w:val="center" w:pos="7285"/>
        <w:tab w:val="right" w:pos="14570"/>
        <w:tab w:val="clear" w:pos="9020"/>
      </w:tabs>
      <w:jc w:val="lef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5"/>
        <w:tab w:val="right" w:pos="14570"/>
        <w:tab w:val="clear" w:pos="9020"/>
      </w:tabs>
      <w:jc w:val="left"/>
    </w:pPr>
    <w:r>
      <w:tab/>
      <w:tab/>
    </w:r>
    <w:r>
      <w:rPr>
        <w:rtl w:val="0"/>
        <w:lang w:val="en-US"/>
      </w:rPr>
      <w:t xml:space="preserve">Issue 3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f46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7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f4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9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f4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1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f4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3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f4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5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f4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7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f4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09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f4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1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f4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Table Style 3">
    <w:name w:val="Table Style 3"/>
    <w:next w:val="Table Style 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7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